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2569"/>
        <w:gridCol w:w="2245"/>
        <w:gridCol w:w="23"/>
        <w:gridCol w:w="4791"/>
      </w:tblGrid>
      <w:tr w:rsidR="0015412D" w:rsidRPr="00E02FFC" w14:paraId="1D85730D" w14:textId="77777777" w:rsidTr="005C7353">
        <w:trPr>
          <w:trHeight w:val="284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7FB6A92F" w14:textId="77777777" w:rsidR="0015412D" w:rsidRPr="00E02FFC" w:rsidRDefault="0015412D" w:rsidP="005C7353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bookmarkStart w:id="0" w:name="_Hlk209089609"/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Tutor Feedback Form</w:t>
            </w:r>
          </w:p>
        </w:tc>
      </w:tr>
      <w:tr w:rsidR="0015412D" w:rsidRPr="00E02FFC" w14:paraId="020C7C7E" w14:textId="77777777" w:rsidTr="00364B80">
        <w:trPr>
          <w:trHeight w:val="283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9B80AF" w14:textId="77777777" w:rsidR="0015412D" w:rsidRPr="00E02FFC" w:rsidRDefault="0015412D" w:rsidP="005C735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Course</w:t>
            </w:r>
          </w:p>
        </w:tc>
        <w:tc>
          <w:tcPr>
            <w:tcW w:w="3666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A46D94" w14:textId="6989CB5F" w:rsidR="0015412D" w:rsidRPr="0015412D" w:rsidRDefault="0015412D" w:rsidP="005C735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15412D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 xml:space="preserve">T Level Foundation Course in Construction and the </w:t>
            </w:r>
            <w:r w:rsidR="3CF68140" w:rsidRPr="0015412D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B</w:t>
            </w:r>
            <w:r w:rsidRPr="0015412D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 xml:space="preserve">uilt </w:t>
            </w:r>
            <w:r w:rsidR="006FF817" w:rsidRPr="0015412D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E</w:t>
            </w:r>
            <w:r w:rsidRPr="0015412D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nvironment</w:t>
            </w:r>
          </w:p>
        </w:tc>
      </w:tr>
      <w:tr w:rsidR="0015412D" w:rsidRPr="00E02FFC" w14:paraId="2BF78BE6" w14:textId="77777777" w:rsidTr="00364B80">
        <w:trPr>
          <w:trHeight w:val="283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10AA51" w14:textId="77777777" w:rsidR="0015412D" w:rsidRPr="00E02FFC" w:rsidRDefault="0015412D" w:rsidP="005C735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Outcome</w:t>
            </w:r>
          </w:p>
        </w:tc>
        <w:tc>
          <w:tcPr>
            <w:tcW w:w="3666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62B646" w14:textId="48369871" w:rsidR="0015412D" w:rsidRPr="0015412D" w:rsidRDefault="0015412D" w:rsidP="005C735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15412D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O1: Develop ideas to meet planning requirements for sustainable construction projects</w:t>
            </w:r>
          </w:p>
        </w:tc>
      </w:tr>
      <w:tr w:rsidR="0015412D" w:rsidRPr="00E02FFC" w14:paraId="3BCC7513" w14:textId="77777777" w:rsidTr="00364B80">
        <w:trPr>
          <w:trHeight w:val="283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BEC2C2" w14:textId="77777777" w:rsidR="0015412D" w:rsidRPr="00E02FFC" w:rsidRDefault="0015412D" w:rsidP="005C735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Student name</w:t>
            </w:r>
          </w:p>
        </w:tc>
        <w:tc>
          <w:tcPr>
            <w:tcW w:w="3666" w:type="pct"/>
            <w:gridSpan w:val="3"/>
            <w:vAlign w:val="center"/>
          </w:tcPr>
          <w:p w14:paraId="7B425BE6" w14:textId="77777777" w:rsidR="0015412D" w:rsidRPr="00E02FFC" w:rsidRDefault="0015412D" w:rsidP="005C735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5412D" w:rsidRPr="00E02FFC" w14:paraId="5845E76D" w14:textId="77777777" w:rsidTr="00364B80">
        <w:trPr>
          <w:trHeight w:val="283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B430BF" w14:textId="77777777" w:rsidR="0015412D" w:rsidRPr="00E02FFC" w:rsidRDefault="0015412D" w:rsidP="005C735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Date</w:t>
            </w:r>
          </w:p>
        </w:tc>
        <w:tc>
          <w:tcPr>
            <w:tcW w:w="3666" w:type="pct"/>
            <w:gridSpan w:val="3"/>
            <w:vAlign w:val="center"/>
          </w:tcPr>
          <w:p w14:paraId="74BED6DE" w14:textId="77777777" w:rsidR="0015412D" w:rsidRPr="00E02FFC" w:rsidRDefault="0015412D" w:rsidP="005C735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5412D" w:rsidRPr="00E02FFC" w14:paraId="0A9F598A" w14:textId="77777777" w:rsidTr="00364B80">
        <w:trPr>
          <w:trHeight w:val="283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CC2647" w14:textId="77777777" w:rsidR="0015412D" w:rsidRPr="00E02FFC" w:rsidRDefault="0015412D" w:rsidP="005C735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Assessment activity</w:t>
            </w:r>
          </w:p>
        </w:tc>
        <w:tc>
          <w:tcPr>
            <w:tcW w:w="3666" w:type="pct"/>
            <w:gridSpan w:val="3"/>
            <w:vAlign w:val="center"/>
          </w:tcPr>
          <w:p w14:paraId="0EE537EE" w14:textId="77777777" w:rsidR="0015412D" w:rsidRPr="00E02FFC" w:rsidRDefault="0015412D" w:rsidP="005C7353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15412D" w:rsidRPr="00E02FFC" w14:paraId="30F7F9E9" w14:textId="77777777" w:rsidTr="003F2036">
        <w:trPr>
          <w:trHeight w:val="284"/>
        </w:trPr>
        <w:tc>
          <w:tcPr>
            <w:tcW w:w="2500" w:type="pct"/>
            <w:gridSpan w:val="2"/>
            <w:shd w:val="clear" w:color="auto" w:fill="01A1DF"/>
            <w:vAlign w:val="center"/>
          </w:tcPr>
          <w:p w14:paraId="1E3ABFD4" w14:textId="21CC47C4" w:rsidR="0015412D" w:rsidRPr="005539BC" w:rsidRDefault="0015412D" w:rsidP="005C7353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5539B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Knowledge </w:t>
            </w:r>
            <w:r w:rsidR="00364B80" w:rsidRPr="005539B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s</w:t>
            </w:r>
            <w:r w:rsidRPr="005539B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tatements</w:t>
            </w:r>
          </w:p>
        </w:tc>
        <w:tc>
          <w:tcPr>
            <w:tcW w:w="2500" w:type="pct"/>
            <w:gridSpan w:val="2"/>
            <w:shd w:val="clear" w:color="auto" w:fill="01A1DF"/>
            <w:vAlign w:val="center"/>
          </w:tcPr>
          <w:p w14:paraId="4EDDE070" w14:textId="100A30D9" w:rsidR="0015412D" w:rsidRPr="005539BC" w:rsidRDefault="0015412D" w:rsidP="005C7353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5539B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Tutor </w:t>
            </w:r>
            <w:r w:rsidR="00364B80" w:rsidRPr="005539B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5539B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</w:t>
            </w:r>
          </w:p>
        </w:tc>
      </w:tr>
      <w:tr w:rsidR="0015412D" w:rsidRPr="00E02FFC" w14:paraId="5E83A271" w14:textId="77777777" w:rsidTr="00241670">
        <w:trPr>
          <w:trHeight w:val="284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343B3597" w14:textId="7183030F" w:rsidR="0015412D" w:rsidRPr="00E02FFC" w:rsidRDefault="0015412D" w:rsidP="005C7353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O1 Knowledge Topic 1: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Built environments</w:t>
            </w:r>
          </w:p>
        </w:tc>
      </w:tr>
      <w:tr w:rsidR="0015412D" w:rsidRPr="00E02FFC" w14:paraId="4DA361BE" w14:textId="77777777" w:rsidTr="00425C08">
        <w:trPr>
          <w:trHeight w:val="567"/>
        </w:trPr>
        <w:tc>
          <w:tcPr>
            <w:tcW w:w="2512" w:type="pct"/>
            <w:gridSpan w:val="3"/>
            <w:vAlign w:val="center"/>
          </w:tcPr>
          <w:p w14:paraId="7AFBB8EA" w14:textId="77777777" w:rsidR="0015412D" w:rsidRPr="00B67EF2" w:rsidRDefault="0015412D" w:rsidP="005C735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K1 </w:t>
            </w:r>
            <w:r w:rsidRPr="0065702D">
              <w:rPr>
                <w:rFonts w:ascii="Lato" w:hAnsi="Lato"/>
                <w:sz w:val="20"/>
                <w:szCs w:val="20"/>
              </w:rPr>
              <w:t>Built environments: characteristics of different types, designations, uses by different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65702D">
              <w:rPr>
                <w:rFonts w:ascii="Lato" w:hAnsi="Lato"/>
                <w:sz w:val="20"/>
                <w:szCs w:val="20"/>
              </w:rPr>
              <w:t>stakeholders of built environments and value of built environments to different stakeholders</w:t>
            </w:r>
          </w:p>
        </w:tc>
        <w:tc>
          <w:tcPr>
            <w:tcW w:w="2488" w:type="pct"/>
            <w:vAlign w:val="center"/>
          </w:tcPr>
          <w:p w14:paraId="25F1F07B" w14:textId="77777777" w:rsidR="0015412D" w:rsidRPr="00E02FFC" w:rsidRDefault="0015412D" w:rsidP="005C735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5412D" w:rsidRPr="00E02FFC" w14:paraId="11855D54" w14:textId="77777777" w:rsidTr="00241670">
        <w:trPr>
          <w:trHeight w:val="284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0FE9A5AB" w14:textId="4A1958C0" w:rsidR="0015412D" w:rsidRPr="00E02FFC" w:rsidRDefault="0015412D" w:rsidP="005C7353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O1 Knowledge Topic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2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Building controls</w:t>
            </w:r>
          </w:p>
        </w:tc>
      </w:tr>
      <w:tr w:rsidR="0015412D" w:rsidRPr="00E02FFC" w14:paraId="41D97D80" w14:textId="77777777" w:rsidTr="00425C08">
        <w:trPr>
          <w:trHeight w:val="567"/>
        </w:trPr>
        <w:tc>
          <w:tcPr>
            <w:tcW w:w="2512" w:type="pct"/>
            <w:gridSpan w:val="3"/>
            <w:vAlign w:val="center"/>
          </w:tcPr>
          <w:p w14:paraId="445A0894" w14:textId="77777777" w:rsidR="0015412D" w:rsidRPr="00B67EF2" w:rsidRDefault="0015412D" w:rsidP="005C735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K2 </w:t>
            </w:r>
            <w:r w:rsidRPr="00B10E9A">
              <w:rPr>
                <w:rFonts w:ascii="Lato" w:hAnsi="Lato"/>
                <w:sz w:val="20"/>
                <w:szCs w:val="20"/>
              </w:rPr>
              <w:t>Requirements: local planning requirements, building control requirements permissions and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B10E9A">
              <w:rPr>
                <w:rFonts w:ascii="Lato" w:hAnsi="Lato"/>
                <w:sz w:val="20"/>
                <w:szCs w:val="20"/>
              </w:rPr>
              <w:t>restrictions</w:t>
            </w:r>
          </w:p>
        </w:tc>
        <w:tc>
          <w:tcPr>
            <w:tcW w:w="2488" w:type="pct"/>
            <w:vAlign w:val="center"/>
          </w:tcPr>
          <w:p w14:paraId="4D07DDEC" w14:textId="77777777" w:rsidR="0015412D" w:rsidRPr="00E02FFC" w:rsidRDefault="0015412D" w:rsidP="005C735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5412D" w:rsidRPr="00E02FFC" w14:paraId="61CFBE28" w14:textId="77777777" w:rsidTr="00425C08">
        <w:trPr>
          <w:trHeight w:val="567"/>
        </w:trPr>
        <w:tc>
          <w:tcPr>
            <w:tcW w:w="2512" w:type="pct"/>
            <w:gridSpan w:val="3"/>
            <w:vAlign w:val="center"/>
          </w:tcPr>
          <w:p w14:paraId="4FB07E60" w14:textId="77777777" w:rsidR="0015412D" w:rsidRPr="0025532C" w:rsidRDefault="0015412D" w:rsidP="005C735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25532C">
              <w:rPr>
                <w:rFonts w:ascii="Lato" w:hAnsi="Lato"/>
                <w:b/>
                <w:bCs/>
                <w:sz w:val="20"/>
                <w:szCs w:val="20"/>
              </w:rPr>
              <w:t>K3</w:t>
            </w:r>
            <w:r w:rsidRPr="0025532C">
              <w:rPr>
                <w:rFonts w:ascii="Lato" w:hAnsi="Lato"/>
                <w:sz w:val="20"/>
                <w:szCs w:val="20"/>
              </w:rPr>
              <w:t xml:space="preserve"> </w:t>
            </w:r>
            <w:r w:rsidRPr="00B10E9A">
              <w:rPr>
                <w:rFonts w:ascii="Lato" w:hAnsi="Lato"/>
                <w:sz w:val="20"/>
                <w:szCs w:val="20"/>
              </w:rPr>
              <w:t>Planning application process: key stages, associated documentation, timescales and roles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B10E9A">
              <w:rPr>
                <w:rFonts w:ascii="Lato" w:hAnsi="Lato"/>
                <w:sz w:val="20"/>
                <w:szCs w:val="20"/>
              </w:rPr>
              <w:t>involved</w:t>
            </w:r>
          </w:p>
        </w:tc>
        <w:tc>
          <w:tcPr>
            <w:tcW w:w="2488" w:type="pct"/>
            <w:vAlign w:val="center"/>
          </w:tcPr>
          <w:p w14:paraId="40ED11C6" w14:textId="77777777" w:rsidR="0015412D" w:rsidRPr="00E02FFC" w:rsidRDefault="0015412D" w:rsidP="005C735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5412D" w:rsidRPr="00E02FFC" w14:paraId="0C944059" w14:textId="77777777" w:rsidTr="00425C08">
        <w:trPr>
          <w:trHeight w:val="567"/>
        </w:trPr>
        <w:tc>
          <w:tcPr>
            <w:tcW w:w="2512" w:type="pct"/>
            <w:gridSpan w:val="3"/>
            <w:vAlign w:val="center"/>
          </w:tcPr>
          <w:p w14:paraId="79BEED94" w14:textId="77777777" w:rsidR="0015412D" w:rsidRPr="0025532C" w:rsidRDefault="0015412D" w:rsidP="005C735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25532C">
              <w:rPr>
                <w:rFonts w:ascii="Lato" w:hAnsi="Lato"/>
                <w:b/>
                <w:bCs/>
                <w:sz w:val="20"/>
                <w:szCs w:val="20"/>
              </w:rPr>
              <w:t>K4</w:t>
            </w:r>
            <w:r w:rsidRPr="0025532C">
              <w:rPr>
                <w:rFonts w:ascii="Lato" w:hAnsi="Lato"/>
                <w:sz w:val="20"/>
                <w:szCs w:val="20"/>
              </w:rPr>
              <w:t xml:space="preserve"> </w:t>
            </w:r>
            <w:r w:rsidRPr="00B10E9A">
              <w:rPr>
                <w:rFonts w:ascii="Lato" w:hAnsi="Lato"/>
                <w:sz w:val="20"/>
                <w:szCs w:val="20"/>
              </w:rPr>
              <w:t>Rules of ethics and professional conduct for construction industry personnel</w:t>
            </w:r>
          </w:p>
        </w:tc>
        <w:tc>
          <w:tcPr>
            <w:tcW w:w="2488" w:type="pct"/>
            <w:vAlign w:val="center"/>
          </w:tcPr>
          <w:p w14:paraId="2CAD39EF" w14:textId="77777777" w:rsidR="0015412D" w:rsidRPr="00E02FFC" w:rsidRDefault="0015412D" w:rsidP="005C735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5412D" w:rsidRPr="00E02FFC" w14:paraId="63D1450D" w14:textId="77777777" w:rsidTr="00241670">
        <w:trPr>
          <w:trHeight w:val="284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2E75447D" w14:textId="496E92CB" w:rsidR="0015412D" w:rsidRPr="00E02FFC" w:rsidRDefault="0015412D" w:rsidP="005C7353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O1 Knowledge Topic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Tools and equipment</w:t>
            </w:r>
          </w:p>
        </w:tc>
      </w:tr>
      <w:tr w:rsidR="0015412D" w:rsidRPr="00E02FFC" w14:paraId="718C1E91" w14:textId="77777777" w:rsidTr="00425C08">
        <w:trPr>
          <w:trHeight w:val="567"/>
        </w:trPr>
        <w:tc>
          <w:tcPr>
            <w:tcW w:w="2512" w:type="pct"/>
            <w:gridSpan w:val="3"/>
            <w:vAlign w:val="center"/>
          </w:tcPr>
          <w:p w14:paraId="6E52F529" w14:textId="77777777" w:rsidR="0015412D" w:rsidRPr="0025532C" w:rsidRDefault="0015412D" w:rsidP="005C735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25532C">
              <w:rPr>
                <w:rFonts w:ascii="Lato" w:hAnsi="Lato"/>
                <w:b/>
                <w:bCs/>
                <w:sz w:val="20"/>
                <w:szCs w:val="20"/>
              </w:rPr>
              <w:t>K5</w:t>
            </w:r>
            <w:r w:rsidRPr="0025532C">
              <w:rPr>
                <w:rFonts w:ascii="Lato" w:hAnsi="Lato"/>
                <w:sz w:val="20"/>
                <w:szCs w:val="20"/>
              </w:rPr>
              <w:t xml:space="preserve"> </w:t>
            </w:r>
            <w:r w:rsidRPr="009F48EF">
              <w:rPr>
                <w:rFonts w:ascii="Lato" w:hAnsi="Lato"/>
                <w:sz w:val="20"/>
                <w:szCs w:val="20"/>
              </w:rPr>
              <w:t>Measurement equipment: characteristics, purpose, safety, security, storage, maintenance,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9F48EF">
              <w:rPr>
                <w:rFonts w:ascii="Lato" w:hAnsi="Lato"/>
                <w:sz w:val="20"/>
                <w:szCs w:val="20"/>
              </w:rPr>
              <w:t>operation and applications</w:t>
            </w:r>
          </w:p>
        </w:tc>
        <w:tc>
          <w:tcPr>
            <w:tcW w:w="2488" w:type="pct"/>
            <w:vAlign w:val="center"/>
          </w:tcPr>
          <w:p w14:paraId="7F94263E" w14:textId="77777777" w:rsidR="0015412D" w:rsidRPr="00E02FFC" w:rsidRDefault="0015412D" w:rsidP="005C735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5412D" w:rsidRPr="00E02FFC" w14:paraId="19526C55" w14:textId="77777777" w:rsidTr="00241670">
        <w:trPr>
          <w:trHeight w:val="284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277D9F3B" w14:textId="320255CE" w:rsidR="0015412D" w:rsidRPr="00E02FFC" w:rsidRDefault="0015412D" w:rsidP="005C7353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O1 Knowledge Topic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4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Sustainability</w:t>
            </w:r>
          </w:p>
        </w:tc>
      </w:tr>
      <w:tr w:rsidR="0015412D" w:rsidRPr="00E02FFC" w14:paraId="7FB8FB78" w14:textId="77777777" w:rsidTr="00425C08">
        <w:trPr>
          <w:trHeight w:val="567"/>
        </w:trPr>
        <w:tc>
          <w:tcPr>
            <w:tcW w:w="2512" w:type="pct"/>
            <w:gridSpan w:val="3"/>
            <w:vAlign w:val="center"/>
          </w:tcPr>
          <w:p w14:paraId="0A12C0D0" w14:textId="77777777" w:rsidR="0015412D" w:rsidRPr="00FB30A3" w:rsidRDefault="0015412D" w:rsidP="005C7353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6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FB30A3">
              <w:rPr>
                <w:rFonts w:ascii="Lato" w:hAnsi="Lato"/>
                <w:sz w:val="20"/>
                <w:szCs w:val="20"/>
              </w:rPr>
              <w:t>Sustainable development: national and international development goals, purpose of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FB30A3">
              <w:rPr>
                <w:rFonts w:ascii="Lato" w:hAnsi="Lato"/>
                <w:sz w:val="20"/>
                <w:szCs w:val="20"/>
              </w:rPr>
              <w:t>targets, associated actions, benefits of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FB30A3">
              <w:rPr>
                <w:rFonts w:ascii="Lato" w:hAnsi="Lato"/>
                <w:sz w:val="20"/>
                <w:szCs w:val="20"/>
              </w:rPr>
              <w:t>sustainability actions to organisations, societies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FB30A3">
              <w:rPr>
                <w:rFonts w:ascii="Lato" w:hAnsi="Lato"/>
                <w:sz w:val="20"/>
                <w:szCs w:val="20"/>
              </w:rPr>
              <w:t>and environments, restrictions and permissions</w:t>
            </w:r>
          </w:p>
        </w:tc>
        <w:tc>
          <w:tcPr>
            <w:tcW w:w="2488" w:type="pct"/>
            <w:vAlign w:val="center"/>
          </w:tcPr>
          <w:p w14:paraId="0C7BAD6E" w14:textId="77777777" w:rsidR="0015412D" w:rsidRPr="00E02FFC" w:rsidRDefault="0015412D" w:rsidP="005C735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5412D" w:rsidRPr="00E02FFC" w14:paraId="5D2292A7" w14:textId="77777777" w:rsidTr="00425C08">
        <w:trPr>
          <w:trHeight w:val="567"/>
        </w:trPr>
        <w:tc>
          <w:tcPr>
            <w:tcW w:w="2512" w:type="pct"/>
            <w:gridSpan w:val="3"/>
            <w:vAlign w:val="center"/>
          </w:tcPr>
          <w:p w14:paraId="769438BB" w14:textId="77777777" w:rsidR="0015412D" w:rsidRPr="00E02FFC" w:rsidRDefault="0015412D" w:rsidP="005C7353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>
              <w:rPr>
                <w:rFonts w:ascii="Lato" w:hAnsi="Lato"/>
                <w:b/>
                <w:bCs/>
                <w:sz w:val="20"/>
                <w:szCs w:val="20"/>
              </w:rPr>
              <w:t xml:space="preserve">K7 </w:t>
            </w:r>
            <w:r w:rsidRPr="002C7207">
              <w:rPr>
                <w:rFonts w:ascii="Lato" w:hAnsi="Lato"/>
                <w:sz w:val="20"/>
                <w:szCs w:val="20"/>
              </w:rPr>
              <w:t>Construction project development life cycle: stages and related sustainability issues</w:t>
            </w:r>
          </w:p>
        </w:tc>
        <w:tc>
          <w:tcPr>
            <w:tcW w:w="2488" w:type="pct"/>
            <w:vAlign w:val="center"/>
          </w:tcPr>
          <w:p w14:paraId="2F514DCE" w14:textId="77777777" w:rsidR="0015412D" w:rsidRPr="00E02FFC" w:rsidRDefault="0015412D" w:rsidP="005C735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5412D" w:rsidRPr="00E02FFC" w14:paraId="7AD72808" w14:textId="77777777" w:rsidTr="00425C08">
        <w:trPr>
          <w:trHeight w:val="567"/>
        </w:trPr>
        <w:tc>
          <w:tcPr>
            <w:tcW w:w="2512" w:type="pct"/>
            <w:gridSpan w:val="3"/>
            <w:vAlign w:val="center"/>
          </w:tcPr>
          <w:p w14:paraId="12610110" w14:textId="77777777" w:rsidR="0015412D" w:rsidRDefault="0015412D" w:rsidP="005C7353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>
              <w:rPr>
                <w:rFonts w:ascii="Lato" w:hAnsi="Lato"/>
                <w:b/>
                <w:bCs/>
                <w:sz w:val="20"/>
                <w:szCs w:val="20"/>
              </w:rPr>
              <w:t xml:space="preserve">K8 </w:t>
            </w:r>
            <w:r w:rsidRPr="002C7207">
              <w:rPr>
                <w:rFonts w:ascii="Lato" w:hAnsi="Lato"/>
                <w:sz w:val="20"/>
                <w:szCs w:val="20"/>
              </w:rPr>
              <w:t>Sustainable actions used to enhance the value of built environments</w:t>
            </w:r>
          </w:p>
        </w:tc>
        <w:tc>
          <w:tcPr>
            <w:tcW w:w="2488" w:type="pct"/>
            <w:vAlign w:val="center"/>
          </w:tcPr>
          <w:p w14:paraId="2E7287F9" w14:textId="77777777" w:rsidR="0015412D" w:rsidRPr="00E02FFC" w:rsidRDefault="0015412D" w:rsidP="005C735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15412D" w:rsidRPr="00E02FFC" w14:paraId="2C2B4AFA" w14:textId="77777777" w:rsidTr="00241670">
        <w:trPr>
          <w:trHeight w:val="284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2B27AD2C" w14:textId="1EA2946F" w:rsidR="0015412D" w:rsidRPr="00E02FFC" w:rsidRDefault="0015412D" w:rsidP="005C7353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  <w:u w:val="single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O1 Knowledge Topic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5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Information and data</w:t>
            </w:r>
          </w:p>
        </w:tc>
      </w:tr>
      <w:tr w:rsidR="0015412D" w:rsidRPr="00E02FFC" w14:paraId="1BFC2A21" w14:textId="77777777" w:rsidTr="00425C08">
        <w:trPr>
          <w:trHeight w:val="567"/>
        </w:trPr>
        <w:tc>
          <w:tcPr>
            <w:tcW w:w="2512" w:type="pct"/>
            <w:gridSpan w:val="3"/>
            <w:vAlign w:val="center"/>
          </w:tcPr>
          <w:p w14:paraId="13E81212" w14:textId="77777777" w:rsidR="0015412D" w:rsidRPr="00E02FFC" w:rsidRDefault="0015412D" w:rsidP="005C7353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9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CA6CC5">
              <w:rPr>
                <w:rFonts w:ascii="Lato" w:hAnsi="Lato"/>
                <w:sz w:val="20"/>
                <w:szCs w:val="20"/>
              </w:rPr>
              <w:t>Sources of data and information used to support construction projects: purpose, typical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CA6CC5">
              <w:rPr>
                <w:rFonts w:ascii="Lato" w:hAnsi="Lato"/>
                <w:sz w:val="20"/>
                <w:szCs w:val="20"/>
              </w:rPr>
              <w:t>content, typical formats and terminology</w:t>
            </w:r>
          </w:p>
        </w:tc>
        <w:tc>
          <w:tcPr>
            <w:tcW w:w="2488" w:type="pct"/>
            <w:vAlign w:val="center"/>
          </w:tcPr>
          <w:p w14:paraId="4909E753" w14:textId="77777777" w:rsidR="0015412D" w:rsidRPr="00E02FFC" w:rsidRDefault="0015412D" w:rsidP="005C7353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953B2" w:rsidRPr="00E02FFC" w14:paraId="7962E348" w14:textId="77777777" w:rsidTr="00425C08">
        <w:trPr>
          <w:trHeight w:val="567"/>
        </w:trPr>
        <w:tc>
          <w:tcPr>
            <w:tcW w:w="2512" w:type="pct"/>
            <w:gridSpan w:val="3"/>
            <w:vAlign w:val="center"/>
          </w:tcPr>
          <w:p w14:paraId="6F1994A0" w14:textId="3B5A62A1" w:rsidR="00B953B2" w:rsidRPr="00E02FFC" w:rsidRDefault="00B953B2" w:rsidP="00B953B2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10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B73F6B">
              <w:rPr>
                <w:rFonts w:ascii="Lato" w:hAnsi="Lato"/>
                <w:sz w:val="20"/>
                <w:szCs w:val="20"/>
              </w:rPr>
              <w:t>Validity of information and data: accuracy, reliability, currency and bias</w:t>
            </w:r>
          </w:p>
        </w:tc>
        <w:tc>
          <w:tcPr>
            <w:tcW w:w="2488" w:type="pct"/>
            <w:vAlign w:val="center"/>
          </w:tcPr>
          <w:p w14:paraId="43679F9B" w14:textId="77777777" w:rsidR="00B953B2" w:rsidRPr="00E02FFC" w:rsidRDefault="00B953B2" w:rsidP="00B953B2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953B2" w:rsidRPr="00E02FFC" w14:paraId="0B99B429" w14:textId="77777777" w:rsidTr="00241670">
        <w:trPr>
          <w:trHeight w:val="284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33E8F8B3" w14:textId="5E251C92" w:rsidR="00B953B2" w:rsidRPr="00E02FFC" w:rsidRDefault="00B953B2" w:rsidP="00B953B2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O1 Knowledge Topic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6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Investigation</w:t>
            </w:r>
          </w:p>
        </w:tc>
      </w:tr>
      <w:tr w:rsidR="00B953B2" w:rsidRPr="00E02FFC" w14:paraId="360E3F7B" w14:textId="77777777" w:rsidTr="00425C08">
        <w:trPr>
          <w:trHeight w:val="567"/>
        </w:trPr>
        <w:tc>
          <w:tcPr>
            <w:tcW w:w="2512" w:type="pct"/>
            <w:gridSpan w:val="3"/>
            <w:vAlign w:val="center"/>
          </w:tcPr>
          <w:p w14:paraId="0BB7BEA8" w14:textId="77777777" w:rsidR="00B953B2" w:rsidRPr="008708C3" w:rsidRDefault="00B953B2" w:rsidP="00B953B2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8708C3">
              <w:rPr>
                <w:rFonts w:ascii="Lato" w:hAnsi="Lato"/>
                <w:b/>
                <w:bCs/>
                <w:sz w:val="20"/>
                <w:szCs w:val="20"/>
              </w:rPr>
              <w:t>K11</w:t>
            </w:r>
            <w:r w:rsidRPr="008708C3">
              <w:rPr>
                <w:rFonts w:ascii="Lato" w:hAnsi="Lato"/>
                <w:sz w:val="20"/>
                <w:szCs w:val="20"/>
              </w:rPr>
              <w:t xml:space="preserve"> </w:t>
            </w:r>
            <w:r w:rsidRPr="00B73F6B">
              <w:rPr>
                <w:rFonts w:ascii="Lato" w:hAnsi="Lato"/>
                <w:sz w:val="20"/>
                <w:szCs w:val="20"/>
              </w:rPr>
              <w:t>Referencing of sources: techniques used to reference sources directly, paraphrasing and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B73F6B">
              <w:rPr>
                <w:rFonts w:ascii="Lato" w:hAnsi="Lato"/>
                <w:sz w:val="20"/>
                <w:szCs w:val="20"/>
              </w:rPr>
              <w:t>different types of sources</w:t>
            </w:r>
          </w:p>
        </w:tc>
        <w:tc>
          <w:tcPr>
            <w:tcW w:w="2488" w:type="pct"/>
            <w:vAlign w:val="center"/>
          </w:tcPr>
          <w:p w14:paraId="2319F665" w14:textId="77777777" w:rsidR="00B953B2" w:rsidRPr="00E02FFC" w:rsidRDefault="00B953B2" w:rsidP="00B953B2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</w:tbl>
    <w:p w14:paraId="2AA5632D" w14:textId="77777777" w:rsidR="00B953B2" w:rsidRDefault="00B953B2"/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3327"/>
        <w:gridCol w:w="1510"/>
        <w:gridCol w:w="1820"/>
        <w:gridCol w:w="2971"/>
      </w:tblGrid>
      <w:tr w:rsidR="00B953B2" w:rsidRPr="00E02FFC" w14:paraId="121CB721" w14:textId="77777777" w:rsidTr="00241670">
        <w:trPr>
          <w:trHeight w:val="284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5BA633C3" w14:textId="50C5FA5C" w:rsidR="00B953B2" w:rsidRPr="00E02FFC" w:rsidRDefault="00B953B2" w:rsidP="00B953B2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lastRenderedPageBreak/>
              <w:t xml:space="preserve">O1 Knowledge Topic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7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Communication</w:t>
            </w:r>
          </w:p>
        </w:tc>
      </w:tr>
      <w:tr w:rsidR="00B953B2" w:rsidRPr="00E02FFC" w14:paraId="6B5D4BD5" w14:textId="77777777" w:rsidTr="00425C08">
        <w:trPr>
          <w:trHeight w:val="567"/>
        </w:trPr>
        <w:tc>
          <w:tcPr>
            <w:tcW w:w="2512" w:type="pct"/>
            <w:gridSpan w:val="2"/>
            <w:vAlign w:val="center"/>
          </w:tcPr>
          <w:p w14:paraId="72AA270E" w14:textId="77777777" w:rsidR="00B953B2" w:rsidRPr="008708C3" w:rsidRDefault="00B953B2" w:rsidP="00B953B2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8708C3">
              <w:rPr>
                <w:rFonts w:ascii="Lato" w:hAnsi="Lato"/>
                <w:b/>
                <w:bCs/>
                <w:sz w:val="20"/>
                <w:szCs w:val="20"/>
              </w:rPr>
              <w:t>K12</w:t>
            </w:r>
            <w:r w:rsidRPr="008708C3">
              <w:rPr>
                <w:rFonts w:ascii="Lato" w:hAnsi="Lato"/>
                <w:sz w:val="20"/>
                <w:szCs w:val="20"/>
              </w:rPr>
              <w:t xml:space="preserve"> </w:t>
            </w:r>
            <w:r w:rsidRPr="00C90968">
              <w:rPr>
                <w:rFonts w:ascii="Lato" w:hAnsi="Lato"/>
                <w:sz w:val="20"/>
                <w:szCs w:val="20"/>
              </w:rPr>
              <w:t>Geomatics: principles, mapping conventions, use in presenting information and data related to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C90968">
              <w:rPr>
                <w:rFonts w:ascii="Lato" w:hAnsi="Lato"/>
                <w:sz w:val="20"/>
                <w:szCs w:val="20"/>
              </w:rPr>
              <w:t>construction and the built environment</w:t>
            </w:r>
          </w:p>
        </w:tc>
        <w:tc>
          <w:tcPr>
            <w:tcW w:w="2488" w:type="pct"/>
            <w:gridSpan w:val="2"/>
            <w:vAlign w:val="center"/>
          </w:tcPr>
          <w:p w14:paraId="04A93B87" w14:textId="77777777" w:rsidR="00B953B2" w:rsidRPr="00E02FFC" w:rsidRDefault="00B953B2" w:rsidP="00B953B2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>
              <w:rPr>
                <w:rFonts w:ascii="Lato" w:hAnsi="Lato"/>
                <w:sz w:val="20"/>
                <w:szCs w:val="20"/>
              </w:rPr>
              <w:t xml:space="preserve"> </w:t>
            </w:r>
          </w:p>
        </w:tc>
      </w:tr>
      <w:tr w:rsidR="00B953B2" w:rsidRPr="00E02FFC" w14:paraId="265AC72A" w14:textId="77777777" w:rsidTr="00425C08">
        <w:trPr>
          <w:trHeight w:val="567"/>
        </w:trPr>
        <w:tc>
          <w:tcPr>
            <w:tcW w:w="2512" w:type="pct"/>
            <w:gridSpan w:val="2"/>
            <w:vAlign w:val="center"/>
          </w:tcPr>
          <w:p w14:paraId="75332782" w14:textId="77777777" w:rsidR="00B953B2" w:rsidRPr="008708C3" w:rsidRDefault="00B953B2" w:rsidP="00B953B2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8708C3">
              <w:rPr>
                <w:rFonts w:ascii="Lato" w:hAnsi="Lato"/>
                <w:b/>
                <w:bCs/>
                <w:sz w:val="20"/>
                <w:szCs w:val="20"/>
              </w:rPr>
              <w:t>K13</w:t>
            </w:r>
            <w:r w:rsidRPr="008708C3">
              <w:rPr>
                <w:rFonts w:ascii="Lato" w:hAnsi="Lato"/>
                <w:sz w:val="20"/>
                <w:szCs w:val="20"/>
              </w:rPr>
              <w:t xml:space="preserve"> </w:t>
            </w:r>
            <w:r w:rsidRPr="00765E38">
              <w:rPr>
                <w:rFonts w:ascii="Lato" w:hAnsi="Lato"/>
                <w:sz w:val="20"/>
                <w:szCs w:val="20"/>
              </w:rPr>
              <w:t>Principles of effective communication: conventions of different types of written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765E38">
              <w:rPr>
                <w:rFonts w:ascii="Lato" w:hAnsi="Lato"/>
                <w:sz w:val="20"/>
                <w:szCs w:val="20"/>
              </w:rPr>
              <w:t>communication and suitability for different types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765E38">
              <w:rPr>
                <w:rFonts w:ascii="Lato" w:hAnsi="Lato"/>
                <w:sz w:val="20"/>
                <w:szCs w:val="20"/>
              </w:rPr>
              <w:t>of audiences</w:t>
            </w:r>
          </w:p>
        </w:tc>
        <w:tc>
          <w:tcPr>
            <w:tcW w:w="2488" w:type="pct"/>
            <w:gridSpan w:val="2"/>
            <w:vAlign w:val="center"/>
          </w:tcPr>
          <w:p w14:paraId="467F8D41" w14:textId="77777777" w:rsidR="00B953B2" w:rsidRPr="00E02FFC" w:rsidRDefault="00B953B2" w:rsidP="00B953B2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953B2" w:rsidRPr="00E02FFC" w14:paraId="2F7314B9" w14:textId="77777777" w:rsidTr="00425C08">
        <w:trPr>
          <w:trHeight w:val="567"/>
        </w:trPr>
        <w:tc>
          <w:tcPr>
            <w:tcW w:w="2512" w:type="pct"/>
            <w:gridSpan w:val="2"/>
            <w:vAlign w:val="center"/>
          </w:tcPr>
          <w:p w14:paraId="039753DA" w14:textId="77777777" w:rsidR="00B953B2" w:rsidRPr="008708C3" w:rsidRDefault="00B953B2" w:rsidP="00B953B2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8708C3">
              <w:rPr>
                <w:rFonts w:ascii="Lato" w:hAnsi="Lato"/>
                <w:b/>
                <w:bCs/>
                <w:sz w:val="20"/>
                <w:szCs w:val="20"/>
              </w:rPr>
              <w:t>K14</w:t>
            </w:r>
            <w:r w:rsidRPr="008708C3">
              <w:rPr>
                <w:rFonts w:ascii="Lato" w:hAnsi="Lato"/>
                <w:sz w:val="20"/>
                <w:szCs w:val="20"/>
              </w:rPr>
              <w:t xml:space="preserve"> </w:t>
            </w:r>
            <w:r w:rsidRPr="00765E38">
              <w:rPr>
                <w:rFonts w:ascii="Lato" w:hAnsi="Lato"/>
                <w:sz w:val="20"/>
                <w:szCs w:val="20"/>
              </w:rPr>
              <w:t>Reading: principles, reading for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765E38">
              <w:rPr>
                <w:rFonts w:ascii="Lato" w:hAnsi="Lato"/>
                <w:sz w:val="20"/>
                <w:szCs w:val="20"/>
              </w:rPr>
              <w:t>comprehension, identifying salient points,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765E38">
              <w:rPr>
                <w:rFonts w:ascii="Lato" w:hAnsi="Lato"/>
                <w:sz w:val="20"/>
                <w:szCs w:val="20"/>
              </w:rPr>
              <w:t>summarising key points and synthesising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765E38">
              <w:rPr>
                <w:rFonts w:ascii="Lato" w:hAnsi="Lato"/>
                <w:sz w:val="20"/>
                <w:szCs w:val="20"/>
              </w:rPr>
              <w:t>information from different sources</w:t>
            </w:r>
          </w:p>
        </w:tc>
        <w:tc>
          <w:tcPr>
            <w:tcW w:w="2488" w:type="pct"/>
            <w:gridSpan w:val="2"/>
            <w:vAlign w:val="center"/>
          </w:tcPr>
          <w:p w14:paraId="5F789182" w14:textId="77777777" w:rsidR="00B953B2" w:rsidRPr="00E02FFC" w:rsidRDefault="00B953B2" w:rsidP="00B953B2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953B2" w:rsidRPr="00E02FFC" w14:paraId="52469092" w14:textId="77777777" w:rsidTr="00425C08">
        <w:trPr>
          <w:trHeight w:val="567"/>
        </w:trPr>
        <w:tc>
          <w:tcPr>
            <w:tcW w:w="2512" w:type="pct"/>
            <w:gridSpan w:val="2"/>
            <w:vAlign w:val="center"/>
          </w:tcPr>
          <w:p w14:paraId="6CEED7A5" w14:textId="77777777" w:rsidR="00B953B2" w:rsidRPr="008708C3" w:rsidRDefault="00B953B2" w:rsidP="00B953B2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8708C3">
              <w:rPr>
                <w:rFonts w:ascii="Lato" w:hAnsi="Lato"/>
                <w:b/>
                <w:bCs/>
                <w:sz w:val="20"/>
                <w:szCs w:val="20"/>
              </w:rPr>
              <w:t>K15</w:t>
            </w:r>
            <w:r w:rsidRPr="008708C3">
              <w:rPr>
                <w:rFonts w:ascii="Lato" w:hAnsi="Lato"/>
                <w:sz w:val="20"/>
                <w:szCs w:val="20"/>
              </w:rPr>
              <w:t xml:space="preserve"> </w:t>
            </w:r>
            <w:r w:rsidRPr="0067650B">
              <w:rPr>
                <w:rFonts w:ascii="Lato" w:hAnsi="Lato"/>
                <w:sz w:val="20"/>
                <w:szCs w:val="20"/>
              </w:rPr>
              <w:t>Spelling, punctuation and grammar (SPAG): punctuation markers, grammatical conventions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67650B">
              <w:rPr>
                <w:rFonts w:ascii="Lato" w:hAnsi="Lato"/>
                <w:sz w:val="20"/>
                <w:szCs w:val="20"/>
              </w:rPr>
              <w:t>and spelling of key technical and non-technical terminology</w:t>
            </w:r>
          </w:p>
        </w:tc>
        <w:tc>
          <w:tcPr>
            <w:tcW w:w="2488" w:type="pct"/>
            <w:gridSpan w:val="2"/>
            <w:vAlign w:val="center"/>
          </w:tcPr>
          <w:p w14:paraId="21D3B800" w14:textId="77777777" w:rsidR="00B953B2" w:rsidRPr="00E02FFC" w:rsidRDefault="00B953B2" w:rsidP="00B953B2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953B2" w:rsidRPr="00E02FFC" w14:paraId="40EB423A" w14:textId="77777777" w:rsidTr="00241670">
        <w:trPr>
          <w:trHeight w:val="284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78251032" w14:textId="562275C9" w:rsidR="00B953B2" w:rsidRPr="00E02FFC" w:rsidRDefault="00B953B2" w:rsidP="00B953B2">
            <w:pPr>
              <w:tabs>
                <w:tab w:val="left" w:pos="438"/>
              </w:tabs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1 Knowledge Topic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8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Numeracy</w:t>
            </w:r>
          </w:p>
        </w:tc>
      </w:tr>
      <w:tr w:rsidR="00B953B2" w:rsidRPr="00E02FFC" w14:paraId="4774DC7A" w14:textId="77777777" w:rsidTr="00425C08">
        <w:trPr>
          <w:trHeight w:val="567"/>
        </w:trPr>
        <w:tc>
          <w:tcPr>
            <w:tcW w:w="2512" w:type="pct"/>
            <w:gridSpan w:val="2"/>
            <w:vAlign w:val="center"/>
          </w:tcPr>
          <w:p w14:paraId="1C5892D9" w14:textId="77777777" w:rsidR="00B953B2" w:rsidRPr="001F65ED" w:rsidRDefault="00B953B2" w:rsidP="00B953B2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1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6 </w:t>
            </w:r>
            <w:r w:rsidRPr="001F65ED">
              <w:rPr>
                <w:rFonts w:ascii="Lato" w:hAnsi="Lato"/>
                <w:sz w:val="20"/>
                <w:szCs w:val="20"/>
              </w:rPr>
              <w:t>Standard units of measurement: length, area, volume, capacity and conversion between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1F65ED">
              <w:rPr>
                <w:rFonts w:ascii="Lato" w:hAnsi="Lato"/>
                <w:sz w:val="20"/>
                <w:szCs w:val="20"/>
              </w:rPr>
              <w:t>units</w:t>
            </w:r>
          </w:p>
        </w:tc>
        <w:tc>
          <w:tcPr>
            <w:tcW w:w="2488" w:type="pct"/>
            <w:gridSpan w:val="2"/>
            <w:vAlign w:val="center"/>
          </w:tcPr>
          <w:p w14:paraId="0D065844" w14:textId="77777777" w:rsidR="00B953B2" w:rsidRPr="00E02FFC" w:rsidRDefault="00B953B2" w:rsidP="00B953B2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953B2" w:rsidRPr="00E02FFC" w14:paraId="3694B94F" w14:textId="77777777" w:rsidTr="00425C08">
        <w:trPr>
          <w:trHeight w:val="567"/>
        </w:trPr>
        <w:tc>
          <w:tcPr>
            <w:tcW w:w="2512" w:type="pct"/>
            <w:gridSpan w:val="2"/>
            <w:vAlign w:val="center"/>
          </w:tcPr>
          <w:p w14:paraId="693B21DD" w14:textId="77777777" w:rsidR="00B953B2" w:rsidRPr="00E02FFC" w:rsidRDefault="00B953B2" w:rsidP="00B953B2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1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7 </w:t>
            </w:r>
            <w:r w:rsidRPr="001F65ED">
              <w:rPr>
                <w:rFonts w:ascii="Lato" w:hAnsi="Lato"/>
                <w:sz w:val="20"/>
                <w:szCs w:val="20"/>
              </w:rPr>
              <w:t>Measurement: principles, standards, terminology, errors and accuracy</w:t>
            </w:r>
          </w:p>
        </w:tc>
        <w:tc>
          <w:tcPr>
            <w:tcW w:w="2488" w:type="pct"/>
            <w:gridSpan w:val="2"/>
            <w:vAlign w:val="center"/>
          </w:tcPr>
          <w:p w14:paraId="1C8F0A8E" w14:textId="77777777" w:rsidR="00B953B2" w:rsidRPr="00E02FFC" w:rsidRDefault="00B953B2" w:rsidP="00B953B2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953B2" w:rsidRPr="00E02FFC" w14:paraId="4D1A9F37" w14:textId="77777777" w:rsidTr="00241670">
        <w:trPr>
          <w:trHeight w:val="284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0295EFBC" w14:textId="030D7C1C" w:rsidR="00B953B2" w:rsidRPr="00E02FFC" w:rsidRDefault="00B953B2" w:rsidP="00B953B2">
            <w:pPr>
              <w:spacing w:after="0"/>
              <w:jc w:val="center"/>
              <w:rPr>
                <w:rFonts w:ascii="Lato" w:hAnsi="Lato"/>
                <w:b/>
                <w:bCs/>
                <w:color w:val="101010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O1 Knowledge Topic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9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Digital</w:t>
            </w:r>
          </w:p>
        </w:tc>
      </w:tr>
      <w:tr w:rsidR="00B953B2" w:rsidRPr="00E02FFC" w14:paraId="7B341CD7" w14:textId="77777777" w:rsidTr="00425C08">
        <w:trPr>
          <w:trHeight w:val="567"/>
        </w:trPr>
        <w:tc>
          <w:tcPr>
            <w:tcW w:w="2512" w:type="pct"/>
            <w:gridSpan w:val="2"/>
            <w:vAlign w:val="center"/>
          </w:tcPr>
          <w:p w14:paraId="115AE95C" w14:textId="77777777" w:rsidR="00B953B2" w:rsidRPr="00E02FFC" w:rsidRDefault="00B953B2" w:rsidP="00B953B2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18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8D5214">
              <w:rPr>
                <w:rFonts w:ascii="Lato" w:hAnsi="Lato"/>
                <w:sz w:val="20"/>
                <w:szCs w:val="20"/>
              </w:rPr>
              <w:t>Software: features, functions and applications for software to create and edit text</w:t>
            </w:r>
          </w:p>
        </w:tc>
        <w:tc>
          <w:tcPr>
            <w:tcW w:w="2488" w:type="pct"/>
            <w:gridSpan w:val="2"/>
            <w:vAlign w:val="center"/>
          </w:tcPr>
          <w:p w14:paraId="67B739DF" w14:textId="77777777" w:rsidR="00B953B2" w:rsidRPr="00E02FFC" w:rsidRDefault="00B953B2" w:rsidP="00B953B2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953B2" w:rsidRPr="00E02FFC" w14:paraId="044A9B6D" w14:textId="77777777" w:rsidTr="00425C08">
        <w:trPr>
          <w:trHeight w:val="567"/>
        </w:trPr>
        <w:tc>
          <w:tcPr>
            <w:tcW w:w="2512" w:type="pct"/>
            <w:gridSpan w:val="2"/>
            <w:vAlign w:val="center"/>
          </w:tcPr>
          <w:p w14:paraId="1943557A" w14:textId="77777777" w:rsidR="00B953B2" w:rsidRPr="00CF076C" w:rsidRDefault="00B953B2" w:rsidP="00B953B2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19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CF076C">
              <w:rPr>
                <w:rFonts w:ascii="Lato" w:hAnsi="Lato"/>
                <w:sz w:val="20"/>
                <w:szCs w:val="20"/>
              </w:rPr>
              <w:t>Protection of information and data: legal framework, risks to confidentiality and security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CF076C">
              <w:rPr>
                <w:rFonts w:ascii="Lato" w:hAnsi="Lato"/>
                <w:sz w:val="20"/>
                <w:szCs w:val="20"/>
              </w:rPr>
              <w:t>and procedures used to mitigate for those risks</w:t>
            </w:r>
          </w:p>
        </w:tc>
        <w:tc>
          <w:tcPr>
            <w:tcW w:w="2488" w:type="pct"/>
            <w:gridSpan w:val="2"/>
            <w:vAlign w:val="center"/>
          </w:tcPr>
          <w:p w14:paraId="4732D60D" w14:textId="77777777" w:rsidR="00B953B2" w:rsidRPr="00E02FFC" w:rsidRDefault="00B953B2" w:rsidP="00B953B2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953B2" w:rsidRPr="00E02FFC" w14:paraId="02A4EE0A" w14:textId="77777777" w:rsidTr="00425C08">
        <w:trPr>
          <w:trHeight w:val="567"/>
        </w:trPr>
        <w:tc>
          <w:tcPr>
            <w:tcW w:w="2512" w:type="pct"/>
            <w:gridSpan w:val="2"/>
            <w:vAlign w:val="center"/>
          </w:tcPr>
          <w:p w14:paraId="3D394AE3" w14:textId="77777777" w:rsidR="00B953B2" w:rsidRPr="00CF076C" w:rsidRDefault="00B953B2" w:rsidP="00B953B2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20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CF076C">
              <w:rPr>
                <w:rFonts w:ascii="Lato" w:hAnsi="Lato"/>
                <w:sz w:val="20"/>
                <w:szCs w:val="20"/>
              </w:rPr>
              <w:t>Online/internet searches: techniques used to carry out and refine searches, Search Engine</w:t>
            </w:r>
            <w:r>
              <w:rPr>
                <w:rFonts w:ascii="Lato" w:hAnsi="Lato"/>
                <w:sz w:val="20"/>
                <w:szCs w:val="20"/>
              </w:rPr>
              <w:t xml:space="preserve"> </w:t>
            </w:r>
            <w:r w:rsidRPr="00CF076C">
              <w:rPr>
                <w:rFonts w:ascii="Lato" w:hAnsi="Lato"/>
                <w:sz w:val="20"/>
                <w:szCs w:val="20"/>
              </w:rPr>
              <w:t>Optimisation (SEO) and its implication for search results</w:t>
            </w:r>
          </w:p>
        </w:tc>
        <w:tc>
          <w:tcPr>
            <w:tcW w:w="2488" w:type="pct"/>
            <w:gridSpan w:val="2"/>
            <w:vAlign w:val="center"/>
          </w:tcPr>
          <w:p w14:paraId="59FAB956" w14:textId="77777777" w:rsidR="00B953B2" w:rsidRPr="00E02FFC" w:rsidRDefault="00B953B2" w:rsidP="00B953B2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953B2" w:rsidRPr="00E02FFC" w14:paraId="73E0CA44" w14:textId="77777777" w:rsidTr="00E41739">
        <w:trPr>
          <w:trHeight w:val="284"/>
        </w:trPr>
        <w:tc>
          <w:tcPr>
            <w:tcW w:w="5000" w:type="pct"/>
            <w:gridSpan w:val="4"/>
            <w:shd w:val="clear" w:color="auto" w:fill="13416B"/>
            <w:vAlign w:val="center"/>
          </w:tcPr>
          <w:p w14:paraId="0C4CA84A" w14:textId="77668634" w:rsidR="00B953B2" w:rsidRPr="00E02FFC" w:rsidRDefault="00B953B2" w:rsidP="00B953B2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Additional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utor </w:t>
            </w: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E02F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omments:</w:t>
            </w:r>
          </w:p>
        </w:tc>
      </w:tr>
      <w:tr w:rsidR="00B953B2" w:rsidRPr="00E02FFC" w14:paraId="09091348" w14:textId="77777777" w:rsidTr="00B953B2">
        <w:trPr>
          <w:trHeight w:val="3742"/>
        </w:trPr>
        <w:tc>
          <w:tcPr>
            <w:tcW w:w="5000" w:type="pct"/>
            <w:gridSpan w:val="4"/>
            <w:vAlign w:val="center"/>
          </w:tcPr>
          <w:p w14:paraId="11BC8A0F" w14:textId="77777777" w:rsidR="00B953B2" w:rsidRPr="00E02FFC" w:rsidRDefault="00B953B2" w:rsidP="00B953B2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B953B2" w:rsidRPr="00E02FFC" w14:paraId="62773D11" w14:textId="77777777" w:rsidTr="00B953B2">
        <w:trPr>
          <w:trHeight w:val="283"/>
        </w:trPr>
        <w:tc>
          <w:tcPr>
            <w:tcW w:w="1728" w:type="pct"/>
            <w:vAlign w:val="center"/>
          </w:tcPr>
          <w:p w14:paraId="3C355C9D" w14:textId="71C30453" w:rsidR="00B953B2" w:rsidRPr="00E02FFC" w:rsidRDefault="00B953B2" w:rsidP="00B953B2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Tutor 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gridSpan w:val="2"/>
            <w:vAlign w:val="center"/>
          </w:tcPr>
          <w:p w14:paraId="662EDA5C" w14:textId="58CD5910" w:rsidR="00B953B2" w:rsidRPr="00E02FFC" w:rsidRDefault="00B953B2" w:rsidP="00B953B2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2E7BE7C5" w14:textId="77777777" w:rsidR="00B953B2" w:rsidRPr="00E02FFC" w:rsidRDefault="00B953B2" w:rsidP="00B953B2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tr w:rsidR="00B953B2" w:rsidRPr="00E02FFC" w14:paraId="27D225ED" w14:textId="77777777" w:rsidTr="00B953B2">
        <w:trPr>
          <w:trHeight w:val="283"/>
        </w:trPr>
        <w:tc>
          <w:tcPr>
            <w:tcW w:w="1728" w:type="pct"/>
            <w:vAlign w:val="center"/>
          </w:tcPr>
          <w:p w14:paraId="136EA07A" w14:textId="7E2A957F" w:rsidR="00B953B2" w:rsidRPr="00E02FFC" w:rsidRDefault="00B953B2" w:rsidP="00B953B2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Student 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gridSpan w:val="2"/>
            <w:vAlign w:val="center"/>
          </w:tcPr>
          <w:p w14:paraId="160F1FFF" w14:textId="671A15B7" w:rsidR="00B953B2" w:rsidRPr="00E02FFC" w:rsidRDefault="00B953B2" w:rsidP="00B953B2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5D4B2B8A" w14:textId="77777777" w:rsidR="00B953B2" w:rsidRPr="00E02FFC" w:rsidRDefault="00B953B2" w:rsidP="00B953B2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bookmarkEnd w:id="0"/>
    </w:tbl>
    <w:p w14:paraId="79671371" w14:textId="533025EF" w:rsidR="00400661" w:rsidRPr="006063CC" w:rsidRDefault="00400661" w:rsidP="00E41739">
      <w:pPr>
        <w:pStyle w:val="copy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D89FF3" w14:textId="77777777" w:rsidR="006C77EB" w:rsidRDefault="006C77EB" w:rsidP="00186EC4">
      <w:r>
        <w:separator/>
      </w:r>
    </w:p>
  </w:endnote>
  <w:endnote w:type="continuationSeparator" w:id="0">
    <w:p w14:paraId="7EA535B8" w14:textId="77777777" w:rsidR="006C77EB" w:rsidRDefault="006C77EB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51627F8F-C451-4E4E-97B2-2E06AF72359C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BD3B25F9-4311-4FDA-A7F6-F3B6E764B74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C5EEE4BC-E584-4C97-9DC6-AE031D52D63D}"/>
    <w:embedBold r:id="rId4" w:fontKey="{065CEF5A-E323-49EE-966C-2159A0BDA7F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6A9F07A1-B4D1-4312-8A93-43EA54A56DE2}"/>
    <w:embedBold r:id="rId6" w:fontKey="{AB58F8F3-9004-4E0A-A3B0-D01564DDC820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7C2046A1-E134-473D-AC7F-538AF6EF91AA}"/>
    <w:embedBold r:id="rId8" w:fontKey="{4E14A427-ED99-42F3-9E2F-A645097925F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7356DF27-5C09-4CEB-B15A-FDD3F6549D84}"/>
    <w:embedBold r:id="rId10" w:fontKey="{AED4904A-5823-4573-93A8-EDBC6CF8DE8E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E1BB9D81-280E-4FDD-BA54-24E6F8521214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D3C239F0-34DE-4B6F-99EF-2CF2A11D2707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19F9A321-C71D-4F72-92D4-9AF6761942DE}"/>
    <w:embedBold r:id="rId14" w:fontKey="{5E67B325-0B8F-4B93-BEF5-CC066B0E545C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415F3A66-7828-4E7F-9AB9-3B2140F7BA2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6C2CA0F9-99C6-46D6-839D-5AC021B1D0C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D3E894" w14:textId="2011D69A" w:rsidR="00B50856" w:rsidRPr="00E41739" w:rsidRDefault="00C7186C">
    <w:pPr>
      <w:pStyle w:val="Footer"/>
      <w:jc w:val="center"/>
      <w:rPr>
        <w:rFonts w:ascii="Lato" w:hAnsi="Lato"/>
        <w:caps/>
        <w:noProof/>
        <w:color w:val="4472C4" w:themeColor="accent1"/>
        <w:sz w:val="20"/>
        <w:szCs w:val="20"/>
      </w:rPr>
    </w:pPr>
    <w:r w:rsidRPr="00DF2A93">
      <w:rPr>
        <w:noProof/>
        <w:sz w:val="72"/>
        <w:szCs w:val="72"/>
      </w:rPr>
      <w:drawing>
        <wp:anchor distT="0" distB="0" distL="114300" distR="114300" simplePos="0" relativeHeight="251661312" behindDoc="1" locked="0" layoutInCell="1" allowOverlap="1" wp14:anchorId="1A407E47" wp14:editId="580C7C8F">
          <wp:simplePos x="0" y="0"/>
          <wp:positionH relativeFrom="column">
            <wp:posOffset>-666750</wp:posOffset>
          </wp:positionH>
          <wp:positionV relativeFrom="paragraph">
            <wp:posOffset>218440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50856" w:rsidRPr="00E41739">
      <w:rPr>
        <w:rFonts w:ascii="Lato" w:hAnsi="Lato"/>
        <w:caps/>
        <w:color w:val="4472C4" w:themeColor="accent1"/>
        <w:sz w:val="20"/>
        <w:szCs w:val="20"/>
      </w:rPr>
      <w:fldChar w:fldCharType="begin"/>
    </w:r>
    <w:r w:rsidR="00B50856" w:rsidRPr="00E41739">
      <w:rPr>
        <w:rFonts w:ascii="Lato" w:hAnsi="Lato"/>
        <w:caps/>
        <w:color w:val="4472C4" w:themeColor="accent1"/>
        <w:sz w:val="20"/>
        <w:szCs w:val="20"/>
      </w:rPr>
      <w:instrText xml:space="preserve"> PAGE   \* MERGEFORMAT </w:instrText>
    </w:r>
    <w:r w:rsidR="00B50856" w:rsidRPr="00E41739">
      <w:rPr>
        <w:rFonts w:ascii="Lato" w:hAnsi="Lato"/>
        <w:caps/>
        <w:color w:val="4472C4" w:themeColor="accent1"/>
        <w:sz w:val="20"/>
        <w:szCs w:val="20"/>
      </w:rPr>
      <w:fldChar w:fldCharType="separate"/>
    </w:r>
    <w:r w:rsidR="00B50856" w:rsidRPr="00E41739">
      <w:rPr>
        <w:rFonts w:ascii="Lato" w:hAnsi="Lato"/>
        <w:caps/>
        <w:noProof/>
        <w:color w:val="4472C4" w:themeColor="accent1"/>
        <w:sz w:val="20"/>
        <w:szCs w:val="20"/>
      </w:rPr>
      <w:t>2</w:t>
    </w:r>
    <w:r w:rsidR="00B50856" w:rsidRPr="00E41739">
      <w:rPr>
        <w:rFonts w:ascii="Lato" w:hAnsi="Lato"/>
        <w:caps/>
        <w:noProof/>
        <w:color w:val="4472C4" w:themeColor="accent1"/>
        <w:sz w:val="20"/>
        <w:szCs w:val="20"/>
      </w:rPr>
      <w:fldChar w:fldCharType="end"/>
    </w:r>
  </w:p>
  <w:p w14:paraId="2D748290" w14:textId="38EE1113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30FF4C" w14:textId="77777777" w:rsidR="006C77EB" w:rsidRDefault="006C77EB" w:rsidP="00186EC4">
      <w:r>
        <w:separator/>
      </w:r>
    </w:p>
  </w:footnote>
  <w:footnote w:type="continuationSeparator" w:id="0">
    <w:p w14:paraId="007EFB6C" w14:textId="77777777" w:rsidR="006C77EB" w:rsidRDefault="006C77EB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A1B661" w14:textId="217B751A" w:rsidR="00B50856" w:rsidRPr="00B50856" w:rsidRDefault="00364B80" w:rsidP="00B50856">
    <w:pPr>
      <w:spacing w:after="0"/>
      <w:textAlignment w:val="baseline"/>
      <w:rPr>
        <w:rFonts w:ascii="Lato" w:eastAsia="Times New Roman" w:hAnsi="Lato"/>
        <w:b/>
        <w:bCs/>
        <w:sz w:val="20"/>
        <w:szCs w:val="20"/>
        <w:lang w:eastAsia="en-GB"/>
      </w:rPr>
    </w:pPr>
    <w:r>
      <w:rPr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3971BF28">
          <wp:simplePos x="0" y="0"/>
          <wp:positionH relativeFrom="column">
            <wp:posOffset>-719455</wp:posOffset>
          </wp:positionH>
          <wp:positionV relativeFrom="paragraph">
            <wp:posOffset>-449884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50856" w:rsidRPr="00B50856">
      <w:rPr>
        <w:rFonts w:ascii="Lato" w:eastAsia="Times New Roman" w:hAnsi="Lato"/>
        <w:b/>
        <w:bCs/>
        <w:sz w:val="20"/>
        <w:szCs w:val="20"/>
        <w:lang w:eastAsia="en-GB"/>
      </w:rPr>
      <w:t xml:space="preserve">T Level Foundation </w:t>
    </w:r>
    <w:r w:rsidR="00B50856">
      <w:rPr>
        <w:rFonts w:ascii="Lato" w:eastAsia="Times New Roman" w:hAnsi="Lato"/>
        <w:b/>
        <w:bCs/>
        <w:sz w:val="20"/>
        <w:szCs w:val="20"/>
        <w:lang w:eastAsia="en-GB"/>
      </w:rPr>
      <w:t>Course in</w:t>
    </w:r>
    <w:r w:rsidR="00B50856" w:rsidRPr="00B50856">
      <w:rPr>
        <w:rFonts w:ascii="Lato" w:eastAsia="Times New Roman" w:hAnsi="Lato"/>
        <w:b/>
        <w:bCs/>
        <w:sz w:val="20"/>
        <w:szCs w:val="20"/>
        <w:lang w:eastAsia="en-GB"/>
      </w:rPr>
      <w:t xml:space="preserve"> Construction and the Built Environment</w:t>
    </w:r>
  </w:p>
  <w:p w14:paraId="2F4133E1" w14:textId="774B5EA9" w:rsidR="00606234" w:rsidRDefault="00606234" w:rsidP="00186EC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n-GB" w:vendorID="64" w:dllVersion="0" w:nlCheck="1" w:checkStyle="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36C0B"/>
    <w:rsid w:val="000474CD"/>
    <w:rsid w:val="00090681"/>
    <w:rsid w:val="000B0AA7"/>
    <w:rsid w:val="000C4BBF"/>
    <w:rsid w:val="000C5DAC"/>
    <w:rsid w:val="000C7A85"/>
    <w:rsid w:val="000F4C04"/>
    <w:rsid w:val="00110E99"/>
    <w:rsid w:val="00143E14"/>
    <w:rsid w:val="00146B9A"/>
    <w:rsid w:val="0015412D"/>
    <w:rsid w:val="00155039"/>
    <w:rsid w:val="0015709A"/>
    <w:rsid w:val="00186EC4"/>
    <w:rsid w:val="001A11BC"/>
    <w:rsid w:val="001A75FF"/>
    <w:rsid w:val="001D1128"/>
    <w:rsid w:val="001D5CB1"/>
    <w:rsid w:val="001E5C1F"/>
    <w:rsid w:val="002054A0"/>
    <w:rsid w:val="00235579"/>
    <w:rsid w:val="00241670"/>
    <w:rsid w:val="00246EAC"/>
    <w:rsid w:val="00257F4E"/>
    <w:rsid w:val="0026428C"/>
    <w:rsid w:val="00276291"/>
    <w:rsid w:val="00280EC8"/>
    <w:rsid w:val="00284E3D"/>
    <w:rsid w:val="00285572"/>
    <w:rsid w:val="002A70D2"/>
    <w:rsid w:val="002C1EB1"/>
    <w:rsid w:val="002C6569"/>
    <w:rsid w:val="002F04F0"/>
    <w:rsid w:val="00301F13"/>
    <w:rsid w:val="003023CA"/>
    <w:rsid w:val="00303699"/>
    <w:rsid w:val="00311C3F"/>
    <w:rsid w:val="00314450"/>
    <w:rsid w:val="00325FCC"/>
    <w:rsid w:val="00351EEA"/>
    <w:rsid w:val="00364B80"/>
    <w:rsid w:val="00382E32"/>
    <w:rsid w:val="003B2037"/>
    <w:rsid w:val="003C3244"/>
    <w:rsid w:val="003C3D64"/>
    <w:rsid w:val="003D35D4"/>
    <w:rsid w:val="003E63F8"/>
    <w:rsid w:val="003E72A2"/>
    <w:rsid w:val="003F007C"/>
    <w:rsid w:val="003F2036"/>
    <w:rsid w:val="00400661"/>
    <w:rsid w:val="0041566A"/>
    <w:rsid w:val="00425C08"/>
    <w:rsid w:val="00450610"/>
    <w:rsid w:val="00486FF0"/>
    <w:rsid w:val="00487E4F"/>
    <w:rsid w:val="004B230E"/>
    <w:rsid w:val="004D500E"/>
    <w:rsid w:val="00530CD4"/>
    <w:rsid w:val="00532DB6"/>
    <w:rsid w:val="00535AEC"/>
    <w:rsid w:val="00544CC2"/>
    <w:rsid w:val="005539BC"/>
    <w:rsid w:val="0057101F"/>
    <w:rsid w:val="00574154"/>
    <w:rsid w:val="00587C3A"/>
    <w:rsid w:val="005C7353"/>
    <w:rsid w:val="005E3D50"/>
    <w:rsid w:val="00606234"/>
    <w:rsid w:val="006063CC"/>
    <w:rsid w:val="00632B83"/>
    <w:rsid w:val="006378A3"/>
    <w:rsid w:val="006522FE"/>
    <w:rsid w:val="00670E3A"/>
    <w:rsid w:val="00671709"/>
    <w:rsid w:val="006739F8"/>
    <w:rsid w:val="0069357B"/>
    <w:rsid w:val="006C77EB"/>
    <w:rsid w:val="006D728A"/>
    <w:rsid w:val="006F408E"/>
    <w:rsid w:val="006FF817"/>
    <w:rsid w:val="00707927"/>
    <w:rsid w:val="0072345C"/>
    <w:rsid w:val="00743595"/>
    <w:rsid w:val="00761E25"/>
    <w:rsid w:val="00780EF9"/>
    <w:rsid w:val="007836D4"/>
    <w:rsid w:val="007957FA"/>
    <w:rsid w:val="007D1618"/>
    <w:rsid w:val="007F783B"/>
    <w:rsid w:val="0081323D"/>
    <w:rsid w:val="00845747"/>
    <w:rsid w:val="00855F8A"/>
    <w:rsid w:val="00862977"/>
    <w:rsid w:val="0088324D"/>
    <w:rsid w:val="008835D6"/>
    <w:rsid w:val="008837F9"/>
    <w:rsid w:val="008C5D5F"/>
    <w:rsid w:val="008E79CC"/>
    <w:rsid w:val="00906A34"/>
    <w:rsid w:val="00916B15"/>
    <w:rsid w:val="00922C7B"/>
    <w:rsid w:val="00965729"/>
    <w:rsid w:val="009716FE"/>
    <w:rsid w:val="009871DC"/>
    <w:rsid w:val="009B34A1"/>
    <w:rsid w:val="009D79D8"/>
    <w:rsid w:val="00A00731"/>
    <w:rsid w:val="00A03DBF"/>
    <w:rsid w:val="00A05B66"/>
    <w:rsid w:val="00A060D7"/>
    <w:rsid w:val="00A31FC7"/>
    <w:rsid w:val="00A57FAB"/>
    <w:rsid w:val="00A63B30"/>
    <w:rsid w:val="00A95B6D"/>
    <w:rsid w:val="00A9740F"/>
    <w:rsid w:val="00AD0B1B"/>
    <w:rsid w:val="00AE51B3"/>
    <w:rsid w:val="00B235BA"/>
    <w:rsid w:val="00B36933"/>
    <w:rsid w:val="00B43FC6"/>
    <w:rsid w:val="00B448D1"/>
    <w:rsid w:val="00B50856"/>
    <w:rsid w:val="00B651CD"/>
    <w:rsid w:val="00B767C3"/>
    <w:rsid w:val="00B86BC6"/>
    <w:rsid w:val="00B92915"/>
    <w:rsid w:val="00B953B2"/>
    <w:rsid w:val="00BA455F"/>
    <w:rsid w:val="00BB6F12"/>
    <w:rsid w:val="00BD0C21"/>
    <w:rsid w:val="00BE4E9A"/>
    <w:rsid w:val="00BF1E30"/>
    <w:rsid w:val="00BF775B"/>
    <w:rsid w:val="00C14BDB"/>
    <w:rsid w:val="00C1570E"/>
    <w:rsid w:val="00C26541"/>
    <w:rsid w:val="00C7186C"/>
    <w:rsid w:val="00C71D17"/>
    <w:rsid w:val="00CA1752"/>
    <w:rsid w:val="00CD4720"/>
    <w:rsid w:val="00CF71A1"/>
    <w:rsid w:val="00D166E6"/>
    <w:rsid w:val="00D273E2"/>
    <w:rsid w:val="00D4494D"/>
    <w:rsid w:val="00D51389"/>
    <w:rsid w:val="00D52E34"/>
    <w:rsid w:val="00D96E82"/>
    <w:rsid w:val="00DD2542"/>
    <w:rsid w:val="00E00036"/>
    <w:rsid w:val="00E02882"/>
    <w:rsid w:val="00E101BC"/>
    <w:rsid w:val="00E41739"/>
    <w:rsid w:val="00E45761"/>
    <w:rsid w:val="00E9643E"/>
    <w:rsid w:val="00EA3FFF"/>
    <w:rsid w:val="00EC7A81"/>
    <w:rsid w:val="00ED1AD4"/>
    <w:rsid w:val="00ED49B8"/>
    <w:rsid w:val="00EE7003"/>
    <w:rsid w:val="00EF294B"/>
    <w:rsid w:val="00F04ABB"/>
    <w:rsid w:val="00F22187"/>
    <w:rsid w:val="00F30A45"/>
    <w:rsid w:val="00F364CB"/>
    <w:rsid w:val="00F65B08"/>
    <w:rsid w:val="00F87464"/>
    <w:rsid w:val="00F965D4"/>
    <w:rsid w:val="00FA17B3"/>
    <w:rsid w:val="00FB50A3"/>
    <w:rsid w:val="00FC1715"/>
    <w:rsid w:val="00FD1A00"/>
    <w:rsid w:val="00FF0FF8"/>
    <w:rsid w:val="0E2B3471"/>
    <w:rsid w:val="0FF510DD"/>
    <w:rsid w:val="3CF681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customStyle="1" w:styleId="Default">
    <w:name w:val="Default"/>
    <w:rsid w:val="0015412D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  <w14:ligatures w14:val="standardContextual"/>
    </w:rPr>
  </w:style>
  <w:style w:type="table" w:customStyle="1" w:styleId="TableGrid1">
    <w:name w:val="Table Grid1"/>
    <w:basedOn w:val="TableNormal"/>
    <w:next w:val="TableGrid"/>
    <w:uiPriority w:val="39"/>
    <w:rsid w:val="0015412D"/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B8C2D3-6CA4-4B36-98F2-DEBED56396F2}">
  <ds:schemaRefs>
    <ds:schemaRef ds:uri="http://purl.org/dc/dcmitype/"/>
    <ds:schemaRef ds:uri="http://schemas.openxmlformats.org/package/2006/metadata/core-properties"/>
    <ds:schemaRef ds:uri="http://purl.org/dc/terms/"/>
    <ds:schemaRef ds:uri="http://schemas.microsoft.com/office/2006/documentManagement/types"/>
    <ds:schemaRef ds:uri="http://schemas.microsoft.com/office/2006/metadata/properties"/>
    <ds:schemaRef ds:uri="http://purl.org/dc/elements/1.1/"/>
    <ds:schemaRef ds:uri="89637aa1-7b48-4060-803a-c34c58bc8bfc"/>
    <ds:schemaRef ds:uri="http://schemas.microsoft.com/office/infopath/2007/PartnerControls"/>
    <ds:schemaRef ds:uri="be2b0b65-5089-4106-bb34-2edddfc01d42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5</TotalTime>
  <Pages>2</Pages>
  <Words>407</Words>
  <Characters>2724</Characters>
  <Application>Microsoft Office Word</Application>
  <DocSecurity>0</DocSecurity>
  <Lines>111</Lines>
  <Paragraphs>46</Paragraphs>
  <ScaleCrop>false</ScaleCrop>
  <Company/>
  <LinksUpToDate>false</LinksUpToDate>
  <CharactersWithSpaces>3087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14</cp:revision>
  <cp:lastPrinted>2020-02-04T08:01:00Z</cp:lastPrinted>
  <dcterms:created xsi:type="dcterms:W3CDTF">2025-10-10T09:03:00Z</dcterms:created>
  <dcterms:modified xsi:type="dcterms:W3CDTF">2025-10-22T09:45:00Z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c26bcf9c-c8de-4e00-91b4-b61bda08cae8</vt:lpwstr>
  </property>
</Properties>
</file>